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CED" w14:textId="2A4F72F9" w:rsidR="00A20366" w:rsidRDefault="004E6694" w:rsidP="00B72CC5">
      <w:pPr>
        <w:jc w:val="center"/>
      </w:pPr>
      <w:bookmarkStart w:id="0" w:name="_GoBack"/>
      <w:bookmarkEnd w:id="0"/>
      <w:r w:rsidRPr="004E6694">
        <w:rPr>
          <w:noProof/>
          <w:lang w:eastAsia="en-GB"/>
        </w:rPr>
        <w:drawing>
          <wp:inline distT="0" distB="0" distL="0" distR="0" wp14:anchorId="2BF3A118" wp14:editId="12041D17">
            <wp:extent cx="1114425" cy="828675"/>
            <wp:effectExtent l="0" t="0" r="9525" b="9525"/>
            <wp:docPr id="2" name="Picture 2" descr="G:\hr\John Hallam\Templates\Fl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John Hallam\Templates\Fli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14:paraId="18D03225" w14:textId="6E8F9E9D" w:rsidR="00933446" w:rsidRDefault="00933446" w:rsidP="00910661">
      <w:pPr>
        <w:jc w:val="center"/>
        <w:rPr>
          <w:b/>
        </w:rPr>
      </w:pPr>
      <w:r w:rsidRPr="00910661">
        <w:rPr>
          <w:b/>
        </w:rPr>
        <w:t>NOTES OF THE CAMPUS UNION WORKING GROUP MEETING</w:t>
      </w:r>
      <w:r w:rsidR="00D91FC4" w:rsidRPr="00910661">
        <w:rPr>
          <w:b/>
        </w:rPr>
        <w:t xml:space="preserve"> HELD ON 31 MAY 2019</w:t>
      </w:r>
    </w:p>
    <w:p w14:paraId="16C4EB38" w14:textId="0FC4809B" w:rsidR="00EC27D8" w:rsidRPr="00EC27D8" w:rsidRDefault="00EC27D8" w:rsidP="00910661">
      <w:pPr>
        <w:jc w:val="center"/>
        <w:rPr>
          <w:b/>
          <w:color w:val="FF0000"/>
        </w:rPr>
      </w:pPr>
      <w:r w:rsidRPr="00EC27D8">
        <w:rPr>
          <w:b/>
          <w:color w:val="FF0000"/>
        </w:rPr>
        <w:t>Draft v 1.0</w:t>
      </w:r>
    </w:p>
    <w:p w14:paraId="34B9833C" w14:textId="33653497" w:rsidR="00910661" w:rsidRDefault="00910661" w:rsidP="00933446">
      <w:r w:rsidRPr="00910661">
        <w:rPr>
          <w:b/>
        </w:rPr>
        <w:t>Present</w:t>
      </w:r>
      <w:r>
        <w:t>: Prof Claire Annesley (CA); John Hallam (JH); Prof Chris Chatwin</w:t>
      </w:r>
      <w:r w:rsidR="00F56B24">
        <w:t xml:space="preserve"> - UCU</w:t>
      </w:r>
      <w:r>
        <w:t xml:space="preserve"> (CC); Andrew Chitty</w:t>
      </w:r>
      <w:r w:rsidR="00F56B24">
        <w:t xml:space="preserve"> - UCU (AC); Paula Burr – UNITE </w:t>
      </w:r>
      <w:r>
        <w:t>(PB); Elaine Stephen</w:t>
      </w:r>
      <w:r w:rsidR="00F56B24">
        <w:t xml:space="preserve"> - UNISON</w:t>
      </w:r>
      <w:r>
        <w:t xml:space="preserve"> (ES).</w:t>
      </w:r>
    </w:p>
    <w:p w14:paraId="1AAD3761" w14:textId="3DBEDEE6" w:rsidR="00910661" w:rsidRDefault="00910661" w:rsidP="00933446">
      <w:r w:rsidRPr="00910661">
        <w:rPr>
          <w:b/>
        </w:rPr>
        <w:t>Apologies</w:t>
      </w:r>
      <w:r>
        <w:t>: Jackie Rymell; Sheila Gupta</w:t>
      </w:r>
    </w:p>
    <w:tbl>
      <w:tblPr>
        <w:tblStyle w:val="TableGrid"/>
        <w:tblW w:w="0" w:type="auto"/>
        <w:tblLook w:val="04A0" w:firstRow="1" w:lastRow="0" w:firstColumn="1" w:lastColumn="0" w:noHBand="0" w:noVBand="1"/>
      </w:tblPr>
      <w:tblGrid>
        <w:gridCol w:w="1420"/>
        <w:gridCol w:w="6514"/>
        <w:gridCol w:w="1082"/>
      </w:tblGrid>
      <w:tr w:rsidR="00910661" w14:paraId="6D151A9F" w14:textId="77777777" w:rsidTr="00A84745">
        <w:tc>
          <w:tcPr>
            <w:tcW w:w="1413" w:type="dxa"/>
          </w:tcPr>
          <w:p w14:paraId="584D1169" w14:textId="00F53ACE" w:rsidR="00910661" w:rsidRDefault="00910661" w:rsidP="00933446">
            <w:r>
              <w:t>Introductions and welcome / terms of reference / membership</w:t>
            </w:r>
          </w:p>
        </w:tc>
        <w:tc>
          <w:tcPr>
            <w:tcW w:w="6520" w:type="dxa"/>
          </w:tcPr>
          <w:p w14:paraId="0E61CC20" w14:textId="77777777" w:rsidR="00910661" w:rsidRDefault="00910661" w:rsidP="00933446">
            <w:r>
              <w:t xml:space="preserve">This was the first meeting of the Campus Union Working Group – a sub-committee of the JNC / CJNC. Introductions </w:t>
            </w:r>
            <w:proofErr w:type="gramStart"/>
            <w:r>
              <w:t>were made</w:t>
            </w:r>
            <w:proofErr w:type="gramEnd"/>
            <w:r>
              <w:t xml:space="preserve"> and the terms of reference and membership were agreed.</w:t>
            </w:r>
          </w:p>
          <w:p w14:paraId="3AC7F056" w14:textId="77777777" w:rsidR="00910661" w:rsidRDefault="00910661" w:rsidP="00933446"/>
          <w:p w14:paraId="1FA1C310" w14:textId="6E74167A" w:rsidR="0062310B" w:rsidRDefault="00910661" w:rsidP="00933446">
            <w:r>
              <w:t xml:space="preserve">It </w:t>
            </w:r>
            <w:proofErr w:type="gramStart"/>
            <w:r>
              <w:t>was agreed</w:t>
            </w:r>
            <w:proofErr w:type="gramEnd"/>
            <w:r>
              <w:t xml:space="preserve"> that the terms of reference should be modified to reflect that meetings would ‘normally’ take place on a monthly basis. </w:t>
            </w:r>
          </w:p>
        </w:tc>
        <w:tc>
          <w:tcPr>
            <w:tcW w:w="1083" w:type="dxa"/>
          </w:tcPr>
          <w:p w14:paraId="1F68C081" w14:textId="77777777" w:rsidR="00910661" w:rsidRDefault="00910661" w:rsidP="00933446"/>
          <w:p w14:paraId="7ACDEB04" w14:textId="77777777" w:rsidR="00910661" w:rsidRDefault="00910661" w:rsidP="00933446"/>
          <w:p w14:paraId="3C776581" w14:textId="77777777" w:rsidR="00910661" w:rsidRDefault="00910661" w:rsidP="00933446"/>
          <w:p w14:paraId="354401DA" w14:textId="77777777" w:rsidR="00910661" w:rsidRDefault="00910661" w:rsidP="00933446"/>
          <w:p w14:paraId="7F274B17" w14:textId="77777777" w:rsidR="00910661" w:rsidRDefault="00910661" w:rsidP="00933446"/>
          <w:p w14:paraId="1BC4EF18" w14:textId="78CCED58" w:rsidR="00910661" w:rsidRDefault="00910661" w:rsidP="00933446">
            <w:r>
              <w:t>JH</w:t>
            </w:r>
          </w:p>
        </w:tc>
      </w:tr>
      <w:tr w:rsidR="00910661" w14:paraId="3752FCE7" w14:textId="77777777" w:rsidTr="00A84745">
        <w:tc>
          <w:tcPr>
            <w:tcW w:w="1413" w:type="dxa"/>
          </w:tcPr>
          <w:p w14:paraId="5DAB3AB9" w14:textId="21D39ABC" w:rsidR="00910661" w:rsidRDefault="0062310B" w:rsidP="00933446">
            <w:r>
              <w:t>Draft D&amp;R Policy</w:t>
            </w:r>
          </w:p>
        </w:tc>
        <w:tc>
          <w:tcPr>
            <w:tcW w:w="6520" w:type="dxa"/>
          </w:tcPr>
          <w:p w14:paraId="3F9A4667" w14:textId="26F508B1" w:rsidR="00910661" w:rsidRDefault="0062310B" w:rsidP="00933446">
            <w:r>
              <w:t xml:space="preserve">CA noted that the policy was currently out for consultation across the University. </w:t>
            </w:r>
            <w:r w:rsidR="00974BE5">
              <w:t xml:space="preserve">Consultation </w:t>
            </w:r>
            <w:r w:rsidR="003407B5">
              <w:t xml:space="preserve">– including listening sessions - </w:t>
            </w:r>
            <w:r w:rsidR="00974BE5">
              <w:t xml:space="preserve">would close at the end of June / early part of July. </w:t>
            </w:r>
            <w:r>
              <w:t>The intention was to launch the new Policy by September 2019.</w:t>
            </w:r>
          </w:p>
          <w:p w14:paraId="26B4F015" w14:textId="066B1F83" w:rsidR="00D35557" w:rsidRDefault="00D35557" w:rsidP="00933446"/>
          <w:p w14:paraId="56A49BD0" w14:textId="2BF0B0F9" w:rsidR="00D35557" w:rsidRDefault="00D35557" w:rsidP="00933446">
            <w:r>
              <w:t>CA noted key points about the draft Policy:</w:t>
            </w:r>
          </w:p>
          <w:p w14:paraId="4BC21B32" w14:textId="10626E39" w:rsidR="00D35557" w:rsidRDefault="00D35557" w:rsidP="00D35557">
            <w:pPr>
              <w:pStyle w:val="ListParagraph"/>
              <w:numPr>
                <w:ilvl w:val="0"/>
                <w:numId w:val="11"/>
              </w:numPr>
            </w:pPr>
            <w:r>
              <w:t>It will replace the current B&amp;H Policy;</w:t>
            </w:r>
          </w:p>
          <w:p w14:paraId="7C2A46A7" w14:textId="2B2B36F5" w:rsidR="00D35557" w:rsidRDefault="00D35557" w:rsidP="00D35557">
            <w:pPr>
              <w:pStyle w:val="ListParagraph"/>
              <w:numPr>
                <w:ilvl w:val="0"/>
                <w:numId w:val="11"/>
              </w:numPr>
            </w:pPr>
            <w:r>
              <w:t>The new Policy will cover both staff and students;</w:t>
            </w:r>
          </w:p>
          <w:p w14:paraId="162B2621" w14:textId="74411206" w:rsidR="00D35557" w:rsidRDefault="00D35557" w:rsidP="00D35557">
            <w:pPr>
              <w:pStyle w:val="ListParagraph"/>
              <w:numPr>
                <w:ilvl w:val="0"/>
                <w:numId w:val="11"/>
              </w:numPr>
            </w:pPr>
            <w:r>
              <w:t>The Policy is ‘</w:t>
            </w:r>
            <w:proofErr w:type="gramStart"/>
            <w:r>
              <w:t>aspirational’ and focused on behaviours</w:t>
            </w:r>
            <w:proofErr w:type="gramEnd"/>
            <w:r>
              <w:t xml:space="preserve"> and values that tie in with the University strategy / values.</w:t>
            </w:r>
          </w:p>
          <w:p w14:paraId="7F5D6849" w14:textId="1B90BF3F" w:rsidR="00D35557" w:rsidRDefault="00D35557" w:rsidP="00D35557">
            <w:pPr>
              <w:pStyle w:val="ListParagraph"/>
              <w:numPr>
                <w:ilvl w:val="0"/>
                <w:numId w:val="11"/>
              </w:numPr>
            </w:pPr>
            <w:r>
              <w:t>The Policy proposes a network of D&amp;R ‘Champions’ to act as guides / signposts – they will not be advocates or caseworkers.</w:t>
            </w:r>
          </w:p>
          <w:p w14:paraId="1B058E8F" w14:textId="6471DF27" w:rsidR="008A0861" w:rsidRDefault="008A0861" w:rsidP="008A0861">
            <w:pPr>
              <w:ind w:left="360"/>
            </w:pPr>
          </w:p>
          <w:p w14:paraId="7F8AD3A6" w14:textId="097C7DA0" w:rsidR="008A0861" w:rsidRDefault="008A0861" w:rsidP="008A0861">
            <w:r>
              <w:t>UNISON said they would send a collective union response on the draft Policy.</w:t>
            </w:r>
          </w:p>
          <w:p w14:paraId="07EC224B" w14:textId="08EC4F72" w:rsidR="00A7426D" w:rsidRDefault="00A7426D" w:rsidP="008A0861"/>
          <w:p w14:paraId="6CB084BB" w14:textId="1ACF1662" w:rsidR="00A7426D" w:rsidRDefault="00A7426D" w:rsidP="008A0861">
            <w:r>
              <w:t xml:space="preserve">UCU referred to ‘structural </w:t>
            </w:r>
            <w:r w:rsidR="00417B47">
              <w:t xml:space="preserve">/ institutional </w:t>
            </w:r>
            <w:r>
              <w:t xml:space="preserve">bullying’ and challenging targets (e.g. 10% surplus) </w:t>
            </w:r>
            <w:r w:rsidR="00605883">
              <w:t>‘</w:t>
            </w:r>
            <w:r>
              <w:t>imposed</w:t>
            </w:r>
            <w:r w:rsidR="00605883">
              <w:t>’</w:t>
            </w:r>
            <w:r>
              <w:t xml:space="preserve"> on staff</w:t>
            </w:r>
            <w:r w:rsidR="00605883">
              <w:t xml:space="preserve"> via decisions made by senior managers or at Council</w:t>
            </w:r>
            <w:r>
              <w:t xml:space="preserve">. UCU argued there should be consideration of </w:t>
            </w:r>
            <w:r w:rsidR="00417B47">
              <w:t xml:space="preserve">the </w:t>
            </w:r>
            <w:r>
              <w:t xml:space="preserve">mental health / well-being issues </w:t>
            </w:r>
            <w:r w:rsidR="00605883">
              <w:t>of such significant</w:t>
            </w:r>
            <w:r w:rsidR="00417B47">
              <w:t xml:space="preserve"> targets.</w:t>
            </w:r>
          </w:p>
          <w:p w14:paraId="159A5B3C" w14:textId="5DAAD806" w:rsidR="00392884" w:rsidRDefault="00392884" w:rsidP="008A0861"/>
          <w:p w14:paraId="7E2E461A" w14:textId="1EC90201" w:rsidR="00392884" w:rsidRDefault="00392884" w:rsidP="008A0861">
            <w:r>
              <w:t xml:space="preserve">3.2 There was a repetition of ‘in the workplace’ in the text that needed correcting. There was discussion and agreement around the need for new managers to </w:t>
            </w:r>
            <w:proofErr w:type="gramStart"/>
            <w:r>
              <w:t>be supported</w:t>
            </w:r>
            <w:proofErr w:type="gramEnd"/>
            <w:r>
              <w:t xml:space="preserve"> with appropriate forms of training and development. There might also be a place for assessing the EQ of managers. Neuro-diversity was also an aspect that needed consideration.</w:t>
            </w:r>
          </w:p>
          <w:p w14:paraId="577B7C05" w14:textId="3751AF2C" w:rsidR="00417B47" w:rsidRDefault="00417B47" w:rsidP="008A0861"/>
          <w:p w14:paraId="53B9FF47" w14:textId="61584FB9" w:rsidR="00417B47" w:rsidRDefault="00417B47" w:rsidP="008A0861">
            <w:r>
              <w:lastRenderedPageBreak/>
              <w:t>3.3 It was suggested this paragraph might be amended to reflect that individual (and where possible institutional) decisions should be made in a transparent manner with an assessment of consequences.</w:t>
            </w:r>
          </w:p>
          <w:p w14:paraId="13F75C74" w14:textId="13A2855E" w:rsidR="00417B47" w:rsidRDefault="00417B47" w:rsidP="008A0861"/>
          <w:p w14:paraId="5CE3159A" w14:textId="488CFEC9" w:rsidR="00417B47" w:rsidRDefault="00417B47" w:rsidP="008A0861">
            <w:r>
              <w:t xml:space="preserve">4.3 AC suggested this should be </w:t>
            </w:r>
            <w:proofErr w:type="gramStart"/>
            <w:r>
              <w:t>amended</w:t>
            </w:r>
            <w:proofErr w:type="gramEnd"/>
            <w:r>
              <w:t xml:space="preserve"> as it should be about ‘expected’ behaviours rather than ‘acceptable’ behaviours.</w:t>
            </w:r>
          </w:p>
          <w:p w14:paraId="6417453A" w14:textId="6BC7A499" w:rsidR="00392884" w:rsidRDefault="00392884" w:rsidP="008A0861"/>
          <w:p w14:paraId="65027C50" w14:textId="26B0F020" w:rsidR="00392884" w:rsidRDefault="00392884" w:rsidP="008A0861">
            <w:r>
              <w:t xml:space="preserve">5.1, 5.2, </w:t>
            </w:r>
            <w:proofErr w:type="gramStart"/>
            <w:r>
              <w:t>5.3</w:t>
            </w:r>
            <w:proofErr w:type="gramEnd"/>
            <w:r>
              <w:t>: It was suggested this section might cross reference to the University’s approach to mediation</w:t>
            </w:r>
            <w:r w:rsidR="00E0565C">
              <w:t xml:space="preserve"> / conflict resolution</w:t>
            </w:r>
            <w:r>
              <w:t>.</w:t>
            </w:r>
          </w:p>
          <w:p w14:paraId="6CF8B89D" w14:textId="1CCF59B2" w:rsidR="00662562" w:rsidRDefault="00662562" w:rsidP="008A0861"/>
          <w:p w14:paraId="59B0C27A" w14:textId="626EF9BB" w:rsidR="00662562" w:rsidRDefault="00662562" w:rsidP="008A0861">
            <w:r>
              <w:t xml:space="preserve">5.6 AC questioned if the words ‘hate crime’ </w:t>
            </w:r>
            <w:proofErr w:type="gramStart"/>
            <w:r>
              <w:t>should be simplified</w:t>
            </w:r>
            <w:proofErr w:type="gramEnd"/>
            <w:r>
              <w:t xml:space="preserve"> to ‘crime.’</w:t>
            </w:r>
          </w:p>
          <w:p w14:paraId="67CD6B9A" w14:textId="4EA5E74F" w:rsidR="00392884" w:rsidRDefault="00392884" w:rsidP="008A0861"/>
          <w:p w14:paraId="4DA79EE9" w14:textId="53893472" w:rsidR="00392884" w:rsidRDefault="00392884" w:rsidP="008A0861">
            <w:r>
              <w:t xml:space="preserve">D&amp;R Champions: CA said the primary role was one of ‘signposting.’ </w:t>
            </w:r>
            <w:r w:rsidR="00EC27D8">
              <w:t xml:space="preserve">It </w:t>
            </w:r>
            <w:proofErr w:type="gramStart"/>
            <w:r w:rsidR="00EC27D8">
              <w:t>was noted</w:t>
            </w:r>
            <w:proofErr w:type="gramEnd"/>
            <w:r w:rsidR="00EC27D8">
              <w:t xml:space="preserve"> that the Student Life Centre can act on behalf of students but it was not intended that D&amp;R Champions would operate in this way.</w:t>
            </w:r>
          </w:p>
          <w:p w14:paraId="51ADD653" w14:textId="150410FC" w:rsidR="00880C95" w:rsidRDefault="00880C95" w:rsidP="008A0861"/>
          <w:p w14:paraId="580C5D6D" w14:textId="3677482E" w:rsidR="00880C95" w:rsidRDefault="00880C95" w:rsidP="008A0861">
            <w:r>
              <w:t>There was some discussion around anonymised reporting of B&amp;H. CA</w:t>
            </w:r>
            <w:r w:rsidR="001118EC">
              <w:t xml:space="preserve"> argued against this: </w:t>
            </w:r>
            <w:proofErr w:type="spellStart"/>
            <w:r w:rsidR="001118EC">
              <w:t>i</w:t>
            </w:r>
            <w:proofErr w:type="spellEnd"/>
            <w:r w:rsidR="001118EC">
              <w:t>) this would represent</w:t>
            </w:r>
            <w:r>
              <w:t xml:space="preserve"> a data driven approach – we already have a lot of data and know what the issues are; ii) </w:t>
            </w:r>
            <w:r w:rsidR="001118EC">
              <w:t>we need to build trust within the organisation – anonymised reporting will not assist with this; iii) D&amp;R champions can help to build trust.</w:t>
            </w:r>
          </w:p>
          <w:p w14:paraId="1918E6C7" w14:textId="6B5A2081" w:rsidR="00F22FEC" w:rsidRDefault="00F22FEC" w:rsidP="008A0861"/>
          <w:p w14:paraId="7B9DE840" w14:textId="7666C5F0" w:rsidR="00F22FEC" w:rsidRDefault="00F22FEC" w:rsidP="008A0861">
            <w:r>
              <w:t>PB said that in terms of building trust it would be helpful if the unions could meet the company that administered the staff survey so that they could then reassure staff about confidentiality.</w:t>
            </w:r>
          </w:p>
          <w:p w14:paraId="2E3A4DD2" w14:textId="0DC8486F" w:rsidR="001118EC" w:rsidRDefault="001118EC" w:rsidP="008A0861"/>
          <w:p w14:paraId="578F8751" w14:textId="17A6E772" w:rsidR="001118EC" w:rsidRDefault="001118EC" w:rsidP="008A0861">
            <w:r>
              <w:t xml:space="preserve">UCU referred </w:t>
            </w:r>
            <w:r w:rsidR="00662562">
              <w:t>to the letter sent to the Director of HR on 6 July 2018. JH said the University would not be able to a respond meaningfully to a request for data going back to 2002. Following discussion it was agreed UCU would review and decide if they wished to resend the letter or re-draft it.</w:t>
            </w:r>
            <w:r w:rsidR="005E0929">
              <w:t xml:space="preserve"> This </w:t>
            </w:r>
            <w:proofErr w:type="gramStart"/>
            <w:r w:rsidR="005E0929">
              <w:t>could also be discussed</w:t>
            </w:r>
            <w:proofErr w:type="gramEnd"/>
            <w:r w:rsidR="005E0929">
              <w:t xml:space="preserve"> again on 20/6. (Since the </w:t>
            </w:r>
            <w:proofErr w:type="gramStart"/>
            <w:r w:rsidR="005E0929">
              <w:t>meeting</w:t>
            </w:r>
            <w:proofErr w:type="gramEnd"/>
            <w:r w:rsidR="005E0929">
              <w:t xml:space="preserve"> Sheila Gupta has also offered UCU a date to meet to discuss the letter).</w:t>
            </w:r>
          </w:p>
          <w:p w14:paraId="08FFB700" w14:textId="551C355E" w:rsidR="00662562" w:rsidRDefault="00662562" w:rsidP="008A0861"/>
          <w:p w14:paraId="62773F68" w14:textId="26E91E82" w:rsidR="00EF5BF0" w:rsidRDefault="00662562" w:rsidP="008A0861">
            <w:r>
              <w:t xml:space="preserve">It </w:t>
            </w:r>
            <w:proofErr w:type="gramStart"/>
            <w:r>
              <w:t>was agreed</w:t>
            </w:r>
            <w:proofErr w:type="gramEnd"/>
            <w:r>
              <w:t xml:space="preserve"> the revised D&amp;R Policy would be re-examined </w:t>
            </w:r>
            <w:r w:rsidR="00974BE5">
              <w:t xml:space="preserve">again </w:t>
            </w:r>
            <w:r>
              <w:t xml:space="preserve">at the CUWG meeting </w:t>
            </w:r>
            <w:r w:rsidR="00EF5BF0">
              <w:t>on 20/6 along with the HSE stress management standards.</w:t>
            </w:r>
          </w:p>
          <w:p w14:paraId="265C52CD" w14:textId="77777777" w:rsidR="008A0861" w:rsidRDefault="008A0861" w:rsidP="008A0861"/>
          <w:p w14:paraId="0CF8B9E1" w14:textId="13806473" w:rsidR="0062310B" w:rsidRDefault="0062310B" w:rsidP="00933446"/>
        </w:tc>
        <w:tc>
          <w:tcPr>
            <w:tcW w:w="1083" w:type="dxa"/>
          </w:tcPr>
          <w:p w14:paraId="0DE7DB2B" w14:textId="77777777" w:rsidR="00910661" w:rsidRDefault="00910661" w:rsidP="00933446"/>
          <w:p w14:paraId="43292CAE" w14:textId="77777777" w:rsidR="00F56B24" w:rsidRDefault="00F56B24" w:rsidP="00933446"/>
          <w:p w14:paraId="33645294" w14:textId="6E917160" w:rsidR="00F56B24" w:rsidRDefault="00F56B24" w:rsidP="00933446"/>
          <w:p w14:paraId="5CB76E94" w14:textId="041A039A" w:rsidR="00880C95" w:rsidRDefault="00880C95" w:rsidP="00933446"/>
          <w:p w14:paraId="7508EAA2" w14:textId="721E31D3" w:rsidR="00880C95" w:rsidRDefault="00880C95" w:rsidP="00933446"/>
          <w:p w14:paraId="0B6A57ED" w14:textId="09BBE4B6" w:rsidR="00880C95" w:rsidRDefault="00880C95" w:rsidP="00933446"/>
          <w:p w14:paraId="0841C3C8" w14:textId="5E0082D5" w:rsidR="00880C95" w:rsidRDefault="00880C95" w:rsidP="00933446"/>
          <w:p w14:paraId="54A8018A" w14:textId="4C4FF502" w:rsidR="00880C95" w:rsidRDefault="00880C95" w:rsidP="00933446"/>
          <w:p w14:paraId="32771A74" w14:textId="1E3EADFB" w:rsidR="00880C95" w:rsidRDefault="00880C95" w:rsidP="00933446"/>
          <w:p w14:paraId="65A547DA" w14:textId="10C275F4" w:rsidR="00880C95" w:rsidRDefault="00880C95" w:rsidP="00933446"/>
          <w:p w14:paraId="0F33B981" w14:textId="4E60559D" w:rsidR="00880C95" w:rsidRDefault="00880C95" w:rsidP="00933446"/>
          <w:p w14:paraId="60C15A60" w14:textId="74B4F5C1" w:rsidR="00880C95" w:rsidRDefault="00880C95" w:rsidP="00933446"/>
          <w:p w14:paraId="5D44E7FF" w14:textId="3784F748" w:rsidR="00880C95" w:rsidRDefault="00880C95" w:rsidP="00933446"/>
          <w:p w14:paraId="4C3A725C" w14:textId="77777777" w:rsidR="00CB32B2" w:rsidRDefault="00CB32B2" w:rsidP="00933446"/>
          <w:p w14:paraId="030F503D" w14:textId="081C9987" w:rsidR="00880C95" w:rsidRDefault="00880C95" w:rsidP="00933446">
            <w:r>
              <w:t>ES</w:t>
            </w:r>
          </w:p>
          <w:p w14:paraId="3FFFB275" w14:textId="1E24ADB7" w:rsidR="00F56B24" w:rsidRDefault="00F56B24" w:rsidP="00933446"/>
          <w:p w14:paraId="0029125C" w14:textId="42B214D6" w:rsidR="00880C95" w:rsidRDefault="00880C95" w:rsidP="00933446"/>
          <w:p w14:paraId="44D61F2C" w14:textId="6576C382" w:rsidR="00880C95" w:rsidRDefault="00880C95" w:rsidP="00933446"/>
          <w:p w14:paraId="18373AFB" w14:textId="19DE601D" w:rsidR="00880C95" w:rsidRDefault="00880C95" w:rsidP="00933446"/>
          <w:p w14:paraId="031A0378" w14:textId="1803B849" w:rsidR="00880C95" w:rsidRDefault="00880C95" w:rsidP="00933446"/>
          <w:p w14:paraId="61C18A02" w14:textId="363071EF" w:rsidR="00880C95" w:rsidRDefault="00880C95" w:rsidP="00933446">
            <w:r>
              <w:t>CA</w:t>
            </w:r>
          </w:p>
          <w:p w14:paraId="7B8FA348" w14:textId="5077E99B" w:rsidR="00880C95" w:rsidRDefault="00880C95" w:rsidP="00933446"/>
          <w:p w14:paraId="2349C13E" w14:textId="5F872A82" w:rsidR="00880C95" w:rsidRDefault="00880C95" w:rsidP="00933446"/>
          <w:p w14:paraId="5F76A5E6" w14:textId="65C75F3D" w:rsidR="00880C95" w:rsidRDefault="00880C95" w:rsidP="00933446"/>
          <w:p w14:paraId="2C9D9C93" w14:textId="358C7F15" w:rsidR="00880C95" w:rsidRDefault="00880C95" w:rsidP="00933446"/>
          <w:p w14:paraId="69F40DA3" w14:textId="52BC0B38" w:rsidR="00880C95" w:rsidRDefault="00880C95" w:rsidP="00933446"/>
          <w:p w14:paraId="1307377E" w14:textId="16E88F94" w:rsidR="00880C95" w:rsidRDefault="00880C95" w:rsidP="00933446"/>
          <w:p w14:paraId="72D8DA15" w14:textId="407B3B07" w:rsidR="00880C95" w:rsidRDefault="00880C95" w:rsidP="00933446">
            <w:r>
              <w:t>CA</w:t>
            </w:r>
          </w:p>
          <w:p w14:paraId="4CB9B3AF" w14:textId="77777777" w:rsidR="00F56B24" w:rsidRDefault="00F56B24" w:rsidP="00933446"/>
          <w:p w14:paraId="277458EF" w14:textId="77777777" w:rsidR="00F56B24" w:rsidRDefault="00F56B24" w:rsidP="00933446"/>
          <w:p w14:paraId="39E02245" w14:textId="77777777" w:rsidR="00F56B24" w:rsidRDefault="00F56B24" w:rsidP="00933446"/>
          <w:p w14:paraId="771D4856" w14:textId="77777777" w:rsidR="00CB32B2" w:rsidRDefault="00CB32B2" w:rsidP="00933446"/>
          <w:p w14:paraId="2B7D5BB5" w14:textId="7942149A" w:rsidR="00F56B24" w:rsidRDefault="00880C95" w:rsidP="00933446">
            <w:r>
              <w:lastRenderedPageBreak/>
              <w:t>CA</w:t>
            </w:r>
          </w:p>
          <w:p w14:paraId="3BFAAE59" w14:textId="1AFF6892" w:rsidR="00880C95" w:rsidRDefault="00880C95" w:rsidP="00933446"/>
          <w:p w14:paraId="535B7384" w14:textId="766B7DEB" w:rsidR="00880C95" w:rsidRDefault="00880C95" w:rsidP="00933446"/>
          <w:p w14:paraId="14CAA0F3" w14:textId="3C8D586E" w:rsidR="00880C95" w:rsidRDefault="00880C95" w:rsidP="00933446"/>
          <w:p w14:paraId="158638BF" w14:textId="4BC7DFA0" w:rsidR="00880C95" w:rsidRDefault="00880C95" w:rsidP="00933446">
            <w:r>
              <w:t>CA</w:t>
            </w:r>
          </w:p>
          <w:p w14:paraId="4DDAE75F" w14:textId="61EB1714" w:rsidR="00880C95" w:rsidRDefault="00880C95" w:rsidP="00933446"/>
          <w:p w14:paraId="12E145DE" w14:textId="6A736D28" w:rsidR="00880C95" w:rsidRDefault="00880C95" w:rsidP="00933446">
            <w:r>
              <w:t>CA</w:t>
            </w:r>
          </w:p>
          <w:p w14:paraId="61EE1831" w14:textId="77777777" w:rsidR="00F56B24" w:rsidRDefault="00F56B24" w:rsidP="00933446"/>
          <w:p w14:paraId="0663F37E" w14:textId="77777777" w:rsidR="00880C95" w:rsidRDefault="00880C95" w:rsidP="00933446"/>
          <w:p w14:paraId="42070F7E" w14:textId="77777777" w:rsidR="00880C95" w:rsidRDefault="00880C95" w:rsidP="00933446"/>
          <w:p w14:paraId="3CFFAB14" w14:textId="6708B15D" w:rsidR="00880C95" w:rsidRDefault="00880C95" w:rsidP="00933446">
            <w:r>
              <w:t>CA</w:t>
            </w:r>
          </w:p>
        </w:tc>
      </w:tr>
      <w:tr w:rsidR="00910661" w14:paraId="6DF9915B" w14:textId="77777777" w:rsidTr="00A84745">
        <w:tc>
          <w:tcPr>
            <w:tcW w:w="1413" w:type="dxa"/>
          </w:tcPr>
          <w:p w14:paraId="05BCED35" w14:textId="7B4C8D85" w:rsidR="00910661" w:rsidRDefault="005E0929" w:rsidP="00933446">
            <w:r>
              <w:lastRenderedPageBreak/>
              <w:t>Draft exit survey</w:t>
            </w:r>
          </w:p>
        </w:tc>
        <w:tc>
          <w:tcPr>
            <w:tcW w:w="6520" w:type="dxa"/>
          </w:tcPr>
          <w:p w14:paraId="3BE4C213" w14:textId="5440FFB1" w:rsidR="00910661" w:rsidRDefault="005E0929" w:rsidP="00933446">
            <w:r>
              <w:t xml:space="preserve">The draft exit survey </w:t>
            </w:r>
            <w:proofErr w:type="gramStart"/>
            <w:r>
              <w:t>was supported</w:t>
            </w:r>
            <w:proofErr w:type="gramEnd"/>
            <w:r>
              <w:t>. JH asked for any further comments by 14/6.</w:t>
            </w:r>
          </w:p>
        </w:tc>
        <w:tc>
          <w:tcPr>
            <w:tcW w:w="1083" w:type="dxa"/>
          </w:tcPr>
          <w:p w14:paraId="51F6391B" w14:textId="77777777" w:rsidR="00910661" w:rsidRDefault="00910661" w:rsidP="00933446"/>
        </w:tc>
      </w:tr>
      <w:tr w:rsidR="00910661" w14:paraId="34B8DC40" w14:textId="77777777" w:rsidTr="00A84745">
        <w:tc>
          <w:tcPr>
            <w:tcW w:w="1413" w:type="dxa"/>
          </w:tcPr>
          <w:p w14:paraId="1A4A3404" w14:textId="6B43FA10" w:rsidR="00910661" w:rsidRDefault="00EF5BF0" w:rsidP="00933446">
            <w:r>
              <w:t>Future meetings</w:t>
            </w:r>
          </w:p>
        </w:tc>
        <w:tc>
          <w:tcPr>
            <w:tcW w:w="6520" w:type="dxa"/>
          </w:tcPr>
          <w:p w14:paraId="2BBA3CEB" w14:textId="2031E154" w:rsidR="00910661" w:rsidRDefault="00EF5BF0" w:rsidP="00933446">
            <w:r>
              <w:t>JH would prepare a draft priorities / agenda of issues for the meeting to consider and to aid future planning of activities.</w:t>
            </w:r>
          </w:p>
        </w:tc>
        <w:tc>
          <w:tcPr>
            <w:tcW w:w="1083" w:type="dxa"/>
          </w:tcPr>
          <w:p w14:paraId="22BFD771" w14:textId="327B5687" w:rsidR="00910661" w:rsidRDefault="00EF5BF0" w:rsidP="00933446">
            <w:r>
              <w:t>JH</w:t>
            </w:r>
          </w:p>
        </w:tc>
      </w:tr>
      <w:tr w:rsidR="00910661" w14:paraId="39614834" w14:textId="77777777" w:rsidTr="00A84745">
        <w:tc>
          <w:tcPr>
            <w:tcW w:w="1413" w:type="dxa"/>
          </w:tcPr>
          <w:p w14:paraId="32E640B1" w14:textId="3E6DC106" w:rsidR="00910661" w:rsidRDefault="00EF5BF0" w:rsidP="00933446">
            <w:r>
              <w:t>Any other business</w:t>
            </w:r>
          </w:p>
        </w:tc>
        <w:tc>
          <w:tcPr>
            <w:tcW w:w="6520" w:type="dxa"/>
          </w:tcPr>
          <w:p w14:paraId="464C9E0B" w14:textId="1F8E5D89" w:rsidR="00910661" w:rsidRDefault="00EF5BF0" w:rsidP="00933446">
            <w:r>
              <w:t>There was no other business.</w:t>
            </w:r>
          </w:p>
        </w:tc>
        <w:tc>
          <w:tcPr>
            <w:tcW w:w="1083" w:type="dxa"/>
          </w:tcPr>
          <w:p w14:paraId="0457DA60" w14:textId="77777777" w:rsidR="00910661" w:rsidRDefault="00910661" w:rsidP="00933446"/>
        </w:tc>
      </w:tr>
      <w:tr w:rsidR="00EF5BF0" w14:paraId="3E28523A" w14:textId="77777777" w:rsidTr="00A84745">
        <w:tc>
          <w:tcPr>
            <w:tcW w:w="1413" w:type="dxa"/>
          </w:tcPr>
          <w:p w14:paraId="5092970C" w14:textId="4C9587FA" w:rsidR="00EF5BF0" w:rsidRDefault="00EF5BF0" w:rsidP="00933446">
            <w:r>
              <w:t>Date of next meeting</w:t>
            </w:r>
          </w:p>
        </w:tc>
        <w:tc>
          <w:tcPr>
            <w:tcW w:w="6520" w:type="dxa"/>
          </w:tcPr>
          <w:p w14:paraId="22B9979B" w14:textId="3FF51D7B" w:rsidR="00EF5BF0" w:rsidRDefault="00EF5BF0" w:rsidP="00933446">
            <w:r>
              <w:t>20 June 2019 10.00 – 12.00 Arundel Seminar room 1A</w:t>
            </w:r>
          </w:p>
        </w:tc>
        <w:tc>
          <w:tcPr>
            <w:tcW w:w="1083" w:type="dxa"/>
          </w:tcPr>
          <w:p w14:paraId="44F9CC88" w14:textId="77777777" w:rsidR="00EF5BF0" w:rsidRDefault="00EF5BF0" w:rsidP="00933446"/>
        </w:tc>
      </w:tr>
    </w:tbl>
    <w:p w14:paraId="5E79F73E" w14:textId="6B3E7A2F" w:rsidR="00910661" w:rsidRDefault="00910661" w:rsidP="00933446"/>
    <w:p w14:paraId="3C483E7B" w14:textId="4D93FABC" w:rsidR="00D91FC4" w:rsidRDefault="002046BC" w:rsidP="00933446">
      <w:proofErr w:type="spellStart"/>
      <w:proofErr w:type="gramStart"/>
      <w:r>
        <w:t>jh</w:t>
      </w:r>
      <w:proofErr w:type="spellEnd"/>
      <w:r>
        <w:t>/05/06/19</w:t>
      </w:r>
      <w:proofErr w:type="gramEnd"/>
    </w:p>
    <w:sectPr w:rsidR="00D91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8E6"/>
    <w:multiLevelType w:val="hybridMultilevel"/>
    <w:tmpl w:val="09AA1A46"/>
    <w:lvl w:ilvl="0" w:tplc="BCE88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9"/>
  </w:num>
  <w:num w:numId="8">
    <w:abstractNumId w:val="8"/>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2231"/>
    <w:rsid w:val="000542E8"/>
    <w:rsid w:val="000B4D34"/>
    <w:rsid w:val="001118EC"/>
    <w:rsid w:val="00155049"/>
    <w:rsid w:val="001B0BF9"/>
    <w:rsid w:val="002046BC"/>
    <w:rsid w:val="00222D5B"/>
    <w:rsid w:val="003407B5"/>
    <w:rsid w:val="00363BCF"/>
    <w:rsid w:val="0038010E"/>
    <w:rsid w:val="00392884"/>
    <w:rsid w:val="00402827"/>
    <w:rsid w:val="00406E63"/>
    <w:rsid w:val="00417B47"/>
    <w:rsid w:val="00444CCE"/>
    <w:rsid w:val="00446231"/>
    <w:rsid w:val="00474F3A"/>
    <w:rsid w:val="00482AC5"/>
    <w:rsid w:val="004A0B40"/>
    <w:rsid w:val="004B39C3"/>
    <w:rsid w:val="004C7DCC"/>
    <w:rsid w:val="004E6694"/>
    <w:rsid w:val="00505458"/>
    <w:rsid w:val="0059196D"/>
    <w:rsid w:val="005E0929"/>
    <w:rsid w:val="005F7D39"/>
    <w:rsid w:val="00605883"/>
    <w:rsid w:val="0062310B"/>
    <w:rsid w:val="006379B5"/>
    <w:rsid w:val="00657F92"/>
    <w:rsid w:val="00662562"/>
    <w:rsid w:val="006970FC"/>
    <w:rsid w:val="0071232B"/>
    <w:rsid w:val="007539AF"/>
    <w:rsid w:val="0078234E"/>
    <w:rsid w:val="007B4229"/>
    <w:rsid w:val="007C0B4B"/>
    <w:rsid w:val="007C3236"/>
    <w:rsid w:val="007E2C2F"/>
    <w:rsid w:val="008752FF"/>
    <w:rsid w:val="00880C95"/>
    <w:rsid w:val="008872E4"/>
    <w:rsid w:val="00891137"/>
    <w:rsid w:val="008A0861"/>
    <w:rsid w:val="008A3910"/>
    <w:rsid w:val="008A6D45"/>
    <w:rsid w:val="008B772B"/>
    <w:rsid w:val="008C4349"/>
    <w:rsid w:val="008E0D88"/>
    <w:rsid w:val="00910661"/>
    <w:rsid w:val="00933446"/>
    <w:rsid w:val="00941B34"/>
    <w:rsid w:val="009509FD"/>
    <w:rsid w:val="00974BE5"/>
    <w:rsid w:val="009A5EFC"/>
    <w:rsid w:val="009F7611"/>
    <w:rsid w:val="00A20366"/>
    <w:rsid w:val="00A7426D"/>
    <w:rsid w:val="00A82DFA"/>
    <w:rsid w:val="00A84745"/>
    <w:rsid w:val="00AC2707"/>
    <w:rsid w:val="00AC4460"/>
    <w:rsid w:val="00AE00D7"/>
    <w:rsid w:val="00AF04E8"/>
    <w:rsid w:val="00B043B5"/>
    <w:rsid w:val="00B261EA"/>
    <w:rsid w:val="00B72CC5"/>
    <w:rsid w:val="00B8564F"/>
    <w:rsid w:val="00B94D33"/>
    <w:rsid w:val="00BE0F58"/>
    <w:rsid w:val="00C26B57"/>
    <w:rsid w:val="00C47DC8"/>
    <w:rsid w:val="00C74730"/>
    <w:rsid w:val="00CA7EB2"/>
    <w:rsid w:val="00CB32B2"/>
    <w:rsid w:val="00CC1145"/>
    <w:rsid w:val="00CC7D85"/>
    <w:rsid w:val="00CD3396"/>
    <w:rsid w:val="00CF063E"/>
    <w:rsid w:val="00CF519F"/>
    <w:rsid w:val="00D05BF2"/>
    <w:rsid w:val="00D35557"/>
    <w:rsid w:val="00D91FC4"/>
    <w:rsid w:val="00DA1288"/>
    <w:rsid w:val="00DC66B8"/>
    <w:rsid w:val="00DD26A8"/>
    <w:rsid w:val="00DE3269"/>
    <w:rsid w:val="00DF79B6"/>
    <w:rsid w:val="00E02EB0"/>
    <w:rsid w:val="00E0565C"/>
    <w:rsid w:val="00E06ACA"/>
    <w:rsid w:val="00E07B1C"/>
    <w:rsid w:val="00E20933"/>
    <w:rsid w:val="00E747AC"/>
    <w:rsid w:val="00EC27D8"/>
    <w:rsid w:val="00EE2745"/>
    <w:rsid w:val="00EF148F"/>
    <w:rsid w:val="00EF5BF0"/>
    <w:rsid w:val="00EF6730"/>
    <w:rsid w:val="00F21788"/>
    <w:rsid w:val="00F22FEC"/>
    <w:rsid w:val="00F242B3"/>
    <w:rsid w:val="00F45A7C"/>
    <w:rsid w:val="00F56B24"/>
    <w:rsid w:val="00F8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2D48A9CF</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John Hallam</cp:lastModifiedBy>
  <cp:revision>2</cp:revision>
  <cp:lastPrinted>2019-06-20T08:16:00Z</cp:lastPrinted>
  <dcterms:created xsi:type="dcterms:W3CDTF">2019-06-20T08:17:00Z</dcterms:created>
  <dcterms:modified xsi:type="dcterms:W3CDTF">2019-06-20T08:17:00Z</dcterms:modified>
</cp:coreProperties>
</file>